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14" w:rsidRDefault="000F1828">
      <w:pPr>
        <w:spacing w:after="156" w:line="259" w:lineRule="auto"/>
        <w:ind w:left="0" w:right="7" w:firstLine="0"/>
        <w:jc w:val="center"/>
      </w:pPr>
      <w:r>
        <w:rPr>
          <w:b/>
          <w:u w:val="single" w:color="000000"/>
        </w:rPr>
        <w:t>FINAL PUBLIC NOTICE</w:t>
      </w:r>
      <w:r>
        <w:rPr>
          <w:b/>
        </w:rPr>
        <w:t xml:space="preserve"> </w:t>
      </w:r>
    </w:p>
    <w:p w:rsidR="006A0E14" w:rsidRDefault="000F1828">
      <w:pPr>
        <w:spacing w:after="166"/>
        <w:ind w:left="-4" w:right="0"/>
      </w:pPr>
      <w:r>
        <w:t xml:space="preserve">The Town of Mount Olive has applied for Federal Emergency Management Agency (FEMA) Public Assistance (PA) funding through the North Carolina Emergency Management Agency (NCEMA) as </w:t>
      </w:r>
      <w:proofErr w:type="spellStart"/>
      <w:r>
        <w:t>subrecipients</w:t>
      </w:r>
      <w:proofErr w:type="spellEnd"/>
      <w:r>
        <w:t xml:space="preserve">. </w:t>
      </w:r>
    </w:p>
    <w:p w:rsidR="006A0E14" w:rsidRDefault="000F1828">
      <w:pPr>
        <w:spacing w:after="166"/>
        <w:ind w:left="-4" w:right="0"/>
      </w:pPr>
      <w:r>
        <w:t>Under the National Environmental Policy Act (NEPA), federal actions must be reviewed and evaluated for feasible alternatives and for social, economic, historic, environmental, legal, and safety considerations. Under Executive Order (EO) 11988 and EO 11990,</w:t>
      </w:r>
      <w:r>
        <w:t xml:space="preserve"> FEMA is required to consider alternatives to and to provide a public notice of any proposed actions in or affecting floodplains or wetlands. EO 12898 also requires FEMA to provide the opportunity for public participation in the planning process and to con</w:t>
      </w:r>
      <w:r>
        <w:t xml:space="preserve">sider potential impacts to minority and low-income populations. This notice may also fulfill requirements under Section 106 of the National Historic Preservation Act (NHPA). </w:t>
      </w:r>
    </w:p>
    <w:p w:rsidR="006A0E14" w:rsidRDefault="000F1828">
      <w:pPr>
        <w:spacing w:after="167"/>
        <w:ind w:left="-4" w:right="0"/>
      </w:pPr>
      <w:r>
        <w:t>Funding for the proposed project will be conditional upon compliance with all app</w:t>
      </w:r>
      <w:r>
        <w:t xml:space="preserve">licable federal, tribal, state, and local laws, regulations, floodplain standards, permit requirements and conditions. </w:t>
      </w:r>
    </w:p>
    <w:p w:rsidR="006A0E14" w:rsidRDefault="000F1828">
      <w:pPr>
        <w:spacing w:after="168"/>
        <w:ind w:left="-4" w:right="0"/>
      </w:pPr>
      <w:r>
        <w:rPr>
          <w:b/>
        </w:rPr>
        <w:t>Applicant:</w:t>
      </w:r>
      <w:r>
        <w:t xml:space="preserve"> Town of Mount Olive  </w:t>
      </w:r>
    </w:p>
    <w:p w:rsidR="000F1828" w:rsidRDefault="000F1828">
      <w:pPr>
        <w:spacing w:after="0" w:line="259" w:lineRule="auto"/>
        <w:ind w:left="0" w:right="379" w:firstLine="0"/>
        <w:jc w:val="left"/>
      </w:pPr>
      <w:r>
        <w:rPr>
          <w:b/>
        </w:rPr>
        <w:t>Project Title:</w:t>
      </w:r>
      <w:r>
        <w:t xml:space="preserve"> PW-292 /    73854 - Town of Mount Olive Repairs to WWTP and Upset L &amp; PW-308 / 76643 - W</w:t>
      </w:r>
      <w:r>
        <w:t xml:space="preserve">aste Water Treatment Plant Mechanical </w:t>
      </w:r>
    </w:p>
    <w:p w:rsidR="000F1828" w:rsidRDefault="000F1828">
      <w:pPr>
        <w:spacing w:after="0" w:line="259" w:lineRule="auto"/>
        <w:ind w:left="0" w:right="379" w:firstLine="0"/>
        <w:jc w:val="left"/>
      </w:pPr>
    </w:p>
    <w:p w:rsidR="000F1828" w:rsidRDefault="000F1828">
      <w:pPr>
        <w:spacing w:after="0" w:line="259" w:lineRule="auto"/>
        <w:ind w:left="0" w:right="379" w:firstLine="0"/>
        <w:jc w:val="left"/>
      </w:pPr>
    </w:p>
    <w:p w:rsidR="006A0E14" w:rsidRDefault="000F1828">
      <w:pPr>
        <w:spacing w:after="0" w:line="259" w:lineRule="auto"/>
        <w:ind w:left="0" w:right="379" w:firstLine="0"/>
        <w:jc w:val="left"/>
      </w:pPr>
      <w:r>
        <w:t xml:space="preserve"> </w:t>
      </w:r>
      <w:r>
        <w:rPr>
          <w:b/>
        </w:rPr>
        <w:t xml:space="preserve">Location of Proposed Work: </w:t>
      </w:r>
    </w:p>
    <w:tbl>
      <w:tblPr>
        <w:tblStyle w:val="TableGrid"/>
        <w:tblW w:w="9446" w:type="dxa"/>
        <w:tblInd w:w="5" w:type="dxa"/>
        <w:tblCellMar>
          <w:top w:w="56" w:type="dxa"/>
          <w:left w:w="108" w:type="dxa"/>
          <w:bottom w:w="0" w:type="dxa"/>
          <w:right w:w="115" w:type="dxa"/>
        </w:tblCellMar>
        <w:tblLook w:val="04A0" w:firstRow="1" w:lastRow="0" w:firstColumn="1" w:lastColumn="0" w:noHBand="0" w:noVBand="1"/>
      </w:tblPr>
      <w:tblGrid>
        <w:gridCol w:w="2335"/>
        <w:gridCol w:w="3240"/>
        <w:gridCol w:w="3871"/>
      </w:tblGrid>
      <w:tr w:rsidR="006A0E14">
        <w:trPr>
          <w:trHeight w:val="264"/>
        </w:trPr>
        <w:tc>
          <w:tcPr>
            <w:tcW w:w="2335" w:type="dxa"/>
            <w:tcBorders>
              <w:top w:val="single" w:sz="4" w:space="0" w:color="000000"/>
              <w:left w:val="single" w:sz="4" w:space="0" w:color="000000"/>
              <w:bottom w:val="single" w:sz="4" w:space="0" w:color="000000"/>
              <w:right w:val="single" w:sz="4" w:space="0" w:color="000000"/>
            </w:tcBorders>
          </w:tcPr>
          <w:p w:rsidR="006A0E14" w:rsidRDefault="000F1828">
            <w:pPr>
              <w:spacing w:after="0" w:line="259" w:lineRule="auto"/>
              <w:ind w:left="7" w:right="0" w:firstLine="0"/>
              <w:jc w:val="center"/>
            </w:pPr>
            <w:r>
              <w:t xml:space="preserve">Facility </w:t>
            </w:r>
          </w:p>
        </w:tc>
        <w:tc>
          <w:tcPr>
            <w:tcW w:w="3240" w:type="dxa"/>
            <w:tcBorders>
              <w:top w:val="single" w:sz="4" w:space="0" w:color="000000"/>
              <w:left w:val="single" w:sz="4" w:space="0" w:color="000000"/>
              <w:bottom w:val="single" w:sz="4" w:space="0" w:color="000000"/>
              <w:right w:val="single" w:sz="4" w:space="0" w:color="000000"/>
            </w:tcBorders>
          </w:tcPr>
          <w:p w:rsidR="006A0E14" w:rsidRDefault="000F1828">
            <w:pPr>
              <w:spacing w:after="0" w:line="259" w:lineRule="auto"/>
              <w:ind w:left="7" w:right="0" w:firstLine="0"/>
              <w:jc w:val="center"/>
            </w:pPr>
            <w:r>
              <w:t xml:space="preserve">Starting Latitude, Longitude </w:t>
            </w:r>
          </w:p>
        </w:tc>
        <w:tc>
          <w:tcPr>
            <w:tcW w:w="3871" w:type="dxa"/>
            <w:tcBorders>
              <w:top w:val="single" w:sz="4" w:space="0" w:color="000000"/>
              <w:left w:val="single" w:sz="4" w:space="0" w:color="000000"/>
              <w:bottom w:val="single" w:sz="4" w:space="0" w:color="000000"/>
              <w:right w:val="single" w:sz="4" w:space="0" w:color="000000"/>
            </w:tcBorders>
          </w:tcPr>
          <w:p w:rsidR="006A0E14" w:rsidRDefault="000F1828">
            <w:pPr>
              <w:spacing w:after="0" w:line="259" w:lineRule="auto"/>
              <w:ind w:left="7" w:right="0" w:firstLine="0"/>
              <w:jc w:val="center"/>
            </w:pPr>
            <w:r>
              <w:t xml:space="preserve">Ending Latitude, Longitude </w:t>
            </w:r>
          </w:p>
        </w:tc>
      </w:tr>
      <w:tr w:rsidR="006A0E14">
        <w:trPr>
          <w:trHeight w:val="770"/>
        </w:trPr>
        <w:tc>
          <w:tcPr>
            <w:tcW w:w="2335" w:type="dxa"/>
            <w:tcBorders>
              <w:top w:val="single" w:sz="4" w:space="0" w:color="000000"/>
              <w:left w:val="single" w:sz="4" w:space="0" w:color="000000"/>
              <w:bottom w:val="single" w:sz="4" w:space="0" w:color="000000"/>
              <w:right w:val="single" w:sz="4" w:space="0" w:color="000000"/>
            </w:tcBorders>
          </w:tcPr>
          <w:p w:rsidR="006A0E14" w:rsidRDefault="000F1828">
            <w:pPr>
              <w:spacing w:after="0" w:line="259" w:lineRule="auto"/>
              <w:ind w:left="0" w:right="0" w:firstLine="0"/>
              <w:jc w:val="left"/>
            </w:pPr>
            <w:r>
              <w:t xml:space="preserve">408 Wilkins Farm </w:t>
            </w:r>
          </w:p>
          <w:p w:rsidR="006A0E14" w:rsidRDefault="000F1828">
            <w:pPr>
              <w:spacing w:after="0" w:line="259" w:lineRule="auto"/>
              <w:ind w:left="0" w:right="0" w:firstLine="0"/>
              <w:jc w:val="left"/>
            </w:pPr>
            <w:r>
              <w:t xml:space="preserve">Road Mount Olive, </w:t>
            </w:r>
          </w:p>
          <w:p w:rsidR="006A0E14" w:rsidRDefault="000F1828">
            <w:pPr>
              <w:spacing w:after="0" w:line="259" w:lineRule="auto"/>
              <w:ind w:left="0" w:right="0" w:firstLine="0"/>
              <w:jc w:val="left"/>
            </w:pPr>
            <w:r>
              <w:t xml:space="preserve">28365 </w:t>
            </w:r>
          </w:p>
        </w:tc>
        <w:tc>
          <w:tcPr>
            <w:tcW w:w="3240" w:type="dxa"/>
            <w:tcBorders>
              <w:top w:val="single" w:sz="4" w:space="0" w:color="000000"/>
              <w:left w:val="single" w:sz="4" w:space="0" w:color="000000"/>
              <w:bottom w:val="single" w:sz="4" w:space="0" w:color="000000"/>
              <w:right w:val="single" w:sz="4" w:space="0" w:color="000000"/>
            </w:tcBorders>
            <w:vAlign w:val="center"/>
          </w:tcPr>
          <w:p w:rsidR="006A0E14" w:rsidRDefault="000F1828">
            <w:pPr>
              <w:spacing w:after="0" w:line="259" w:lineRule="auto"/>
              <w:ind w:left="0" w:right="0" w:firstLine="0"/>
              <w:jc w:val="left"/>
            </w:pPr>
            <w:r>
              <w:t xml:space="preserve">35.19403 </w:t>
            </w:r>
          </w:p>
        </w:tc>
        <w:tc>
          <w:tcPr>
            <w:tcW w:w="3871" w:type="dxa"/>
            <w:tcBorders>
              <w:top w:val="single" w:sz="4" w:space="0" w:color="000000"/>
              <w:left w:val="single" w:sz="4" w:space="0" w:color="000000"/>
              <w:bottom w:val="single" w:sz="4" w:space="0" w:color="000000"/>
              <w:right w:val="single" w:sz="4" w:space="0" w:color="000000"/>
            </w:tcBorders>
            <w:vAlign w:val="center"/>
          </w:tcPr>
          <w:p w:rsidR="006A0E14" w:rsidRDefault="000F1828">
            <w:pPr>
              <w:spacing w:after="0" w:line="259" w:lineRule="auto"/>
              <w:ind w:left="0" w:right="0" w:firstLine="0"/>
              <w:jc w:val="left"/>
            </w:pPr>
            <w:r>
              <w:t xml:space="preserve">-78.04410 </w:t>
            </w:r>
          </w:p>
        </w:tc>
      </w:tr>
    </w:tbl>
    <w:p w:rsidR="006A0E14" w:rsidRDefault="000F1828">
      <w:pPr>
        <w:spacing w:after="0" w:line="259" w:lineRule="auto"/>
        <w:ind w:left="0" w:right="0" w:firstLine="0"/>
        <w:jc w:val="left"/>
      </w:pPr>
      <w:r>
        <w:rPr>
          <w:b/>
        </w:rPr>
        <w:t xml:space="preserve"> </w:t>
      </w:r>
    </w:p>
    <w:p w:rsidR="006A0E14" w:rsidRDefault="000F1828">
      <w:pPr>
        <w:ind w:left="-4" w:right="0"/>
      </w:pPr>
      <w:r>
        <w:rPr>
          <w:b/>
        </w:rPr>
        <w:t>Special Flood Hazard Area Zone (SFHA):</w:t>
      </w:r>
      <w:r>
        <w:t xml:space="preserve"> This project is for the repair of a facility located in an </w:t>
      </w:r>
      <w:proofErr w:type="spellStart"/>
      <w:r>
        <w:t>UnShaded</w:t>
      </w:r>
      <w:proofErr w:type="spellEnd"/>
      <w:r>
        <w:t xml:space="preserve"> X. Confirmation of location in a Flood Zone was made by reference to the latest Flood Insurance </w:t>
      </w:r>
    </w:p>
    <w:p w:rsidR="006A0E14" w:rsidRDefault="000F1828">
      <w:pPr>
        <w:ind w:left="-4" w:right="0"/>
      </w:pPr>
      <w:r>
        <w:t>Rate Map, Panel 3720258200L, dated 6/20/2018. The proposed work conforms to all applicable</w:t>
      </w:r>
      <w:r>
        <w:t xml:space="preserve"> North Carolina and local floodplain regulations.  </w:t>
      </w:r>
    </w:p>
    <w:p w:rsidR="006A0E14" w:rsidRDefault="000F1828">
      <w:pPr>
        <w:spacing w:after="1" w:line="259" w:lineRule="auto"/>
        <w:ind w:left="1" w:right="0" w:firstLine="0"/>
        <w:jc w:val="left"/>
      </w:pPr>
      <w:r>
        <w:t xml:space="preserve"> </w:t>
      </w:r>
    </w:p>
    <w:p w:rsidR="006A0E14" w:rsidRDefault="000F1828">
      <w:pPr>
        <w:spacing w:after="0" w:line="259" w:lineRule="auto"/>
        <w:ind w:left="-4" w:right="0"/>
        <w:jc w:val="left"/>
      </w:pPr>
      <w:r>
        <w:rPr>
          <w:b/>
        </w:rPr>
        <w:t>Proposed Work and Purpose:</w:t>
      </w:r>
      <w:r>
        <w:t xml:space="preserve">  </w:t>
      </w:r>
    </w:p>
    <w:p w:rsidR="006A0E14" w:rsidRDefault="000F1828">
      <w:pPr>
        <w:ind w:left="-4" w:right="0"/>
      </w:pPr>
      <w:r>
        <w:t>The Town of Mount Olive is requesting funds to repair a fridge, remove and replace 2 pumps, lift station and control board, and make repairs to electrical systems. The propo</w:t>
      </w:r>
      <w:r>
        <w:t>sed work will be repairs to pre-disaster conditions with hazard mitigation measures put into place consisting of elevation of the pumps by replacing them with an above ground suction lift station with all electric controls being placed at the equivalent of</w:t>
      </w:r>
      <w:r>
        <w:t xml:space="preserve"> 1 foot above 500-year flood elevation. </w:t>
      </w:r>
    </w:p>
    <w:p w:rsidR="006A0E14" w:rsidRDefault="000F1828">
      <w:pPr>
        <w:spacing w:after="0" w:line="259" w:lineRule="auto"/>
        <w:ind w:left="1" w:right="0" w:firstLine="0"/>
        <w:jc w:val="left"/>
      </w:pPr>
      <w:r>
        <w:t xml:space="preserve"> </w:t>
      </w:r>
    </w:p>
    <w:p w:rsidR="006A0E14" w:rsidRDefault="000F1828">
      <w:pPr>
        <w:spacing w:after="0" w:line="259" w:lineRule="auto"/>
        <w:ind w:left="-4" w:right="0"/>
        <w:jc w:val="left"/>
      </w:pPr>
      <w:r>
        <w:rPr>
          <w:b/>
        </w:rPr>
        <w:t xml:space="preserve">Project Alternatives:   </w:t>
      </w:r>
    </w:p>
    <w:p w:rsidR="006A0E14" w:rsidRDefault="000F1828">
      <w:pPr>
        <w:ind w:left="-4" w:right="0"/>
      </w:pPr>
      <w:r>
        <w:rPr>
          <w:b/>
        </w:rPr>
        <w:t>Alternative #1</w:t>
      </w:r>
      <w:r>
        <w:t xml:space="preserve"> (no action alternative): If no action is taken to repair this facility, the waste water treatment plant would not be restored to pre-disaster conditions which would adversel</w:t>
      </w:r>
      <w:r>
        <w:t xml:space="preserve">y impact social or economic resources for the community.  </w:t>
      </w:r>
    </w:p>
    <w:p w:rsidR="000F1828" w:rsidRDefault="000F1828">
      <w:pPr>
        <w:spacing w:after="0" w:line="259" w:lineRule="auto"/>
        <w:ind w:left="1" w:right="0" w:firstLine="0"/>
        <w:jc w:val="left"/>
      </w:pPr>
    </w:p>
    <w:p w:rsidR="000F1828" w:rsidRDefault="000F1828">
      <w:pPr>
        <w:spacing w:after="0" w:line="259" w:lineRule="auto"/>
        <w:ind w:left="1" w:right="0" w:firstLine="0"/>
        <w:jc w:val="left"/>
      </w:pPr>
    </w:p>
    <w:p w:rsidR="000F1828" w:rsidRDefault="000F1828">
      <w:pPr>
        <w:spacing w:after="0" w:line="259" w:lineRule="auto"/>
        <w:ind w:left="1" w:right="0" w:firstLine="0"/>
        <w:jc w:val="left"/>
      </w:pPr>
    </w:p>
    <w:p w:rsidR="006A0E14" w:rsidRDefault="000F1828">
      <w:pPr>
        <w:spacing w:after="0" w:line="259" w:lineRule="auto"/>
        <w:ind w:left="1" w:right="0" w:firstLine="0"/>
        <w:jc w:val="left"/>
      </w:pPr>
      <w:bookmarkStart w:id="0" w:name="_GoBack"/>
      <w:bookmarkEnd w:id="0"/>
      <w:r>
        <w:t xml:space="preserve"> </w:t>
      </w:r>
    </w:p>
    <w:p w:rsidR="006A0E14" w:rsidRDefault="000F1828">
      <w:pPr>
        <w:spacing w:after="0" w:line="259" w:lineRule="auto"/>
        <w:ind w:left="1" w:right="0" w:firstLine="0"/>
        <w:jc w:val="left"/>
      </w:pPr>
      <w:r>
        <w:rPr>
          <w:b/>
          <w:color w:val="231F20"/>
        </w:rPr>
        <w:t>Comment Period:</w:t>
      </w:r>
      <w:r>
        <w:rPr>
          <w:b/>
        </w:rPr>
        <w:t xml:space="preserve"> </w:t>
      </w:r>
    </w:p>
    <w:p w:rsidR="006A0E14" w:rsidRDefault="000F1828">
      <w:pPr>
        <w:spacing w:after="0" w:line="259" w:lineRule="auto"/>
        <w:ind w:left="1" w:right="0" w:firstLine="0"/>
        <w:jc w:val="left"/>
      </w:pPr>
      <w:r>
        <w:rPr>
          <w:color w:val="231F20"/>
        </w:rPr>
        <w:t xml:space="preserve"> </w:t>
      </w:r>
    </w:p>
    <w:p w:rsidR="006A0E14" w:rsidRDefault="000F1828">
      <w:pPr>
        <w:spacing w:line="237" w:lineRule="auto"/>
        <w:ind w:left="-4" w:right="558"/>
      </w:pPr>
      <w:r>
        <w:rPr>
          <w:color w:val="231F20"/>
        </w:rPr>
        <w:t>Comments are solicited from the public; local, state or federal agencies, and other interested parties in order to consider and evaluate the impacts of the proposed project. Th</w:t>
      </w:r>
      <w:r>
        <w:rPr>
          <w:color w:val="231F20"/>
        </w:rPr>
        <w:t>e comments should be made in writing and addressed to:</w:t>
      </w:r>
      <w:r>
        <w:t xml:space="preserve"> </w:t>
      </w:r>
    </w:p>
    <w:p w:rsidR="006A0E14" w:rsidRDefault="000F1828">
      <w:pPr>
        <w:spacing w:after="0" w:line="259" w:lineRule="auto"/>
        <w:ind w:left="118" w:right="0" w:firstLine="0"/>
        <w:jc w:val="left"/>
      </w:pPr>
      <w:r>
        <w:t xml:space="preserve"> </w:t>
      </w:r>
    </w:p>
    <w:p w:rsidR="006A0E14" w:rsidRDefault="000F1828">
      <w:pPr>
        <w:spacing w:after="0" w:line="259" w:lineRule="auto"/>
        <w:ind w:right="5"/>
        <w:jc w:val="center"/>
      </w:pPr>
      <w:r>
        <w:lastRenderedPageBreak/>
        <w:t xml:space="preserve">FEMA Internal 11988 Reviewer FEMA Region 4 </w:t>
      </w:r>
    </w:p>
    <w:p w:rsidR="006A0E14" w:rsidRDefault="000F1828">
      <w:pPr>
        <w:spacing w:after="0" w:line="259" w:lineRule="auto"/>
        <w:ind w:right="8"/>
        <w:jc w:val="center"/>
      </w:pPr>
      <w:r>
        <w:t xml:space="preserve">3003 Chamblee Tucker Road </w:t>
      </w:r>
    </w:p>
    <w:p w:rsidR="006A0E14" w:rsidRDefault="000F1828">
      <w:pPr>
        <w:spacing w:after="0" w:line="259" w:lineRule="auto"/>
        <w:ind w:right="3"/>
        <w:jc w:val="center"/>
      </w:pPr>
      <w:r>
        <w:t xml:space="preserve">Atlanta, Georgia, 30341 </w:t>
      </w:r>
    </w:p>
    <w:p w:rsidR="006A0E14" w:rsidRDefault="000F1828">
      <w:pPr>
        <w:spacing w:after="0" w:line="259" w:lineRule="auto"/>
        <w:ind w:left="0" w:right="0" w:firstLine="0"/>
        <w:jc w:val="left"/>
      </w:pPr>
      <w:r>
        <w:t xml:space="preserve"> </w:t>
      </w:r>
    </w:p>
    <w:p w:rsidR="006A0E14" w:rsidRDefault="000F1828">
      <w:pPr>
        <w:spacing w:line="237" w:lineRule="auto"/>
        <w:ind w:left="-4" w:right="558"/>
      </w:pPr>
      <w:r>
        <w:rPr>
          <w:color w:val="231F20"/>
        </w:rPr>
        <w:t xml:space="preserve">Alternatively, comments may be emailed to: </w:t>
      </w:r>
      <w:r>
        <w:rPr>
          <w:color w:val="2764B0"/>
          <w:u w:val="single" w:color="2764B0"/>
        </w:rPr>
        <w:t>FEMA-R4EHP@fema.dhs.gov</w:t>
      </w:r>
      <w:r>
        <w:rPr>
          <w:color w:val="231F20"/>
          <w:u w:val="single" w:color="2764B0"/>
        </w:rPr>
        <w:t xml:space="preserve">. </w:t>
      </w:r>
      <w:r>
        <w:rPr>
          <w:color w:val="231F20"/>
        </w:rPr>
        <w:t>Please send comments with the subject line [DR-4393-NC-00292/308 11988 COMMENT].</w:t>
      </w:r>
      <w:r>
        <w:t xml:space="preserve"> </w:t>
      </w:r>
    </w:p>
    <w:p w:rsidR="006A0E14" w:rsidRDefault="000F1828">
      <w:pPr>
        <w:spacing w:after="0" w:line="259" w:lineRule="auto"/>
        <w:ind w:left="0" w:right="0" w:firstLine="0"/>
        <w:jc w:val="left"/>
      </w:pPr>
      <w:r>
        <w:t xml:space="preserve"> </w:t>
      </w:r>
    </w:p>
    <w:p w:rsidR="006A0E14" w:rsidRDefault="000F1828">
      <w:pPr>
        <w:spacing w:after="0" w:line="259" w:lineRule="auto"/>
        <w:ind w:left="0" w:right="0" w:firstLine="0"/>
        <w:jc w:val="left"/>
      </w:pPr>
      <w:r>
        <w:rPr>
          <w:color w:val="231F20"/>
          <w:u w:val="single" w:color="231F20"/>
        </w:rPr>
        <w:t>All comments are due by no later than 30 days of the posted date of this notice.</w:t>
      </w:r>
      <w:r>
        <w:t xml:space="preserve"> </w:t>
      </w:r>
    </w:p>
    <w:p w:rsidR="006A0E14" w:rsidRDefault="000F1828">
      <w:pPr>
        <w:spacing w:after="157" w:line="259" w:lineRule="auto"/>
        <w:ind w:left="0" w:right="0" w:firstLine="0"/>
        <w:jc w:val="left"/>
      </w:pPr>
      <w:r>
        <w:rPr>
          <w:b/>
        </w:rPr>
        <w:t xml:space="preserve"> </w:t>
      </w:r>
    </w:p>
    <w:p w:rsidR="006A0E14" w:rsidRDefault="000F1828">
      <w:pPr>
        <w:spacing w:after="158" w:line="259" w:lineRule="auto"/>
        <w:ind w:left="0" w:right="0" w:firstLine="0"/>
        <w:jc w:val="left"/>
      </w:pPr>
      <w:r>
        <w:rPr>
          <w:b/>
        </w:rPr>
        <w:t>POSTED ON:</w:t>
      </w:r>
      <w:r>
        <w:t xml:space="preserve"> (July 3, 2019</w:t>
      </w:r>
      <w:r>
        <w:t xml:space="preserve">) </w:t>
      </w:r>
    </w:p>
    <w:p w:rsidR="006A0E14" w:rsidRDefault="000F1828">
      <w:pPr>
        <w:spacing w:after="156" w:line="259" w:lineRule="auto"/>
        <w:ind w:left="50" w:right="0" w:firstLine="0"/>
        <w:jc w:val="center"/>
      </w:pPr>
      <w:r>
        <w:rPr>
          <w:b/>
        </w:rPr>
        <w:t xml:space="preserve"> </w:t>
      </w:r>
    </w:p>
    <w:p w:rsidR="006A0E14" w:rsidRDefault="000F1828">
      <w:pPr>
        <w:spacing w:after="156" w:line="259" w:lineRule="auto"/>
        <w:ind w:left="0" w:right="6" w:firstLine="0"/>
        <w:jc w:val="center"/>
      </w:pPr>
      <w:r>
        <w:rPr>
          <w:b/>
        </w:rPr>
        <w:t xml:space="preserve">End of Notice </w:t>
      </w:r>
    </w:p>
    <w:p w:rsidR="006A0E14" w:rsidRDefault="000F1828">
      <w:pPr>
        <w:spacing w:after="0" w:line="259" w:lineRule="auto"/>
        <w:ind w:left="0" w:right="0" w:firstLine="0"/>
        <w:jc w:val="left"/>
      </w:pPr>
      <w:r>
        <w:t xml:space="preserve"> </w:t>
      </w:r>
    </w:p>
    <w:sectPr w:rsidR="006A0E14">
      <w:pgSz w:w="12240" w:h="15840"/>
      <w:pgMar w:top="1491" w:right="1435" w:bottom="15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14"/>
    <w:rsid w:val="000F1828"/>
    <w:rsid w:val="006A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6A67"/>
  <w15:docId w15:val="{65A94C62-5C34-4D9F-BA05-A7A5D453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Goodman</dc:creator>
  <cp:keywords/>
  <cp:lastModifiedBy>Sherry Davis</cp:lastModifiedBy>
  <cp:revision>2</cp:revision>
  <dcterms:created xsi:type="dcterms:W3CDTF">2019-07-03T14:48:00Z</dcterms:created>
  <dcterms:modified xsi:type="dcterms:W3CDTF">2019-07-03T14:48:00Z</dcterms:modified>
</cp:coreProperties>
</file>